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70675" w14:textId="77777777" w:rsidR="00CD3E4D" w:rsidRDefault="00CD3E4D" w:rsidP="003C1D21">
      <w:pPr>
        <w:rPr>
          <w:rFonts w:ascii="Myriad Pro" w:hAnsi="Myriad Pro"/>
          <w:b/>
          <w:sz w:val="24"/>
          <w:szCs w:val="24"/>
        </w:rPr>
      </w:pPr>
    </w:p>
    <w:p w14:paraId="43AF960A" w14:textId="77777777" w:rsidR="00CD3E4D" w:rsidRDefault="00CD3E4D" w:rsidP="003C1D21">
      <w:pPr>
        <w:rPr>
          <w:rFonts w:ascii="Myriad Pro" w:hAnsi="Myriad Pro"/>
          <w:b/>
          <w:sz w:val="24"/>
          <w:szCs w:val="24"/>
        </w:rPr>
      </w:pPr>
    </w:p>
    <w:p w14:paraId="3F15266D" w14:textId="77777777" w:rsidR="00CD3E4D" w:rsidRDefault="00CD3E4D" w:rsidP="003C1D21">
      <w:pPr>
        <w:rPr>
          <w:rFonts w:ascii="Myriad Pro" w:hAnsi="Myriad Pro"/>
          <w:b/>
          <w:sz w:val="24"/>
          <w:szCs w:val="24"/>
        </w:rPr>
      </w:pPr>
    </w:p>
    <w:p w14:paraId="46F053A8" w14:textId="3D505D03" w:rsidR="00CD3E4D" w:rsidRDefault="003B1372" w:rsidP="00CD3E4D">
      <w:pPr>
        <w:jc w:val="right"/>
      </w:pPr>
      <w:r>
        <w:t>14.05.2024</w:t>
      </w:r>
    </w:p>
    <w:p w14:paraId="1543368B" w14:textId="2785C1EE" w:rsidR="00CD3E4D" w:rsidRPr="00CD3E4D" w:rsidRDefault="00CD3E4D" w:rsidP="00CD3E4D">
      <w:pPr>
        <w:jc w:val="right"/>
        <w:rPr>
          <w:rFonts w:ascii="ArialMT" w:hAnsi="ArialMT"/>
          <w:sz w:val="24"/>
          <w:szCs w:val="24"/>
        </w:rPr>
      </w:pPr>
      <w:r w:rsidRPr="00CD3E4D">
        <w:rPr>
          <w:rFonts w:ascii="ArialMT" w:hAnsi="ArialMT"/>
          <w:sz w:val="24"/>
          <w:szCs w:val="24"/>
        </w:rPr>
        <w:t>(</w:t>
      </w:r>
      <w:r w:rsidRPr="00CD3E4D">
        <w:rPr>
          <w:rFonts w:ascii="ArialMT" w:hAnsi="ArialMT"/>
          <w:i/>
          <w:iCs/>
          <w:sz w:val="24"/>
          <w:szCs w:val="24"/>
        </w:rPr>
        <w:t>kuupäev</w:t>
      </w:r>
      <w:r w:rsidRPr="00CD3E4D">
        <w:rPr>
          <w:rFonts w:ascii="ArialMT" w:hAnsi="ArialMT"/>
          <w:sz w:val="24"/>
          <w:szCs w:val="24"/>
        </w:rPr>
        <w:t>)</w:t>
      </w:r>
    </w:p>
    <w:p w14:paraId="271D353E" w14:textId="77777777" w:rsidR="00CD3E4D" w:rsidRDefault="00CD3E4D" w:rsidP="003C1D21">
      <w:pPr>
        <w:rPr>
          <w:rFonts w:ascii="Myriad Pro" w:hAnsi="Myriad Pro"/>
          <w:b/>
          <w:sz w:val="24"/>
          <w:szCs w:val="24"/>
        </w:rPr>
      </w:pPr>
    </w:p>
    <w:p w14:paraId="29E8F077" w14:textId="6713A348" w:rsidR="00CD3E4D" w:rsidRDefault="00CD3E4D" w:rsidP="003C1D21">
      <w:pPr>
        <w:rPr>
          <w:rFonts w:ascii="ArialMT" w:hAnsi="ArialMT"/>
          <w:b/>
          <w:sz w:val="24"/>
          <w:szCs w:val="24"/>
        </w:rPr>
      </w:pPr>
      <w:r>
        <w:rPr>
          <w:rFonts w:ascii="ArialMT" w:hAnsi="ArialMT"/>
          <w:b/>
          <w:sz w:val="24"/>
          <w:szCs w:val="24"/>
        </w:rPr>
        <w:t>VOLIKIRI</w:t>
      </w:r>
    </w:p>
    <w:p w14:paraId="0246DD16" w14:textId="77777777" w:rsidR="00CD3E4D" w:rsidRDefault="00CD3E4D" w:rsidP="003C1D21">
      <w:pPr>
        <w:rPr>
          <w:rFonts w:ascii="ArialMT" w:hAnsi="ArialMT"/>
          <w:b/>
          <w:sz w:val="24"/>
          <w:szCs w:val="24"/>
        </w:rPr>
      </w:pPr>
    </w:p>
    <w:p w14:paraId="4BEB8868" w14:textId="5EAA20B1" w:rsidR="00CD3E4D" w:rsidRDefault="00CD3E4D" w:rsidP="003C1D21">
      <w:pPr>
        <w:rPr>
          <w:rFonts w:ascii="ArialMT" w:hAnsi="ArialMT"/>
          <w:bCs/>
          <w:sz w:val="24"/>
          <w:szCs w:val="24"/>
        </w:rPr>
      </w:pPr>
      <w:r>
        <w:rPr>
          <w:rFonts w:ascii="ArialMT" w:hAnsi="ArialMT"/>
          <w:bCs/>
          <w:sz w:val="24"/>
          <w:szCs w:val="24"/>
        </w:rPr>
        <w:t xml:space="preserve">Volitan </w:t>
      </w:r>
      <w:r w:rsidR="00555C15" w:rsidRPr="00555C15">
        <w:rPr>
          <w:rFonts w:ascii="ArialMT" w:hAnsi="ArialMT"/>
          <w:bCs/>
          <w:sz w:val="24"/>
          <w:szCs w:val="24"/>
        </w:rPr>
        <w:t>Mart Koppel (isikukood 36910312729)</w:t>
      </w:r>
      <w:r w:rsidRPr="00555C15">
        <w:rPr>
          <w:rFonts w:ascii="ArialMT" w:hAnsi="ArialMT"/>
          <w:bCs/>
          <w:sz w:val="24"/>
          <w:szCs w:val="24"/>
        </w:rPr>
        <w:t xml:space="preserve"> </w:t>
      </w:r>
      <w:r w:rsidR="00555C15" w:rsidRPr="00555C15">
        <w:rPr>
          <w:rFonts w:ascii="ArialMT" w:hAnsi="ArialMT"/>
          <w:bCs/>
          <w:sz w:val="24"/>
          <w:szCs w:val="24"/>
        </w:rPr>
        <w:t>Riigikohus</w:t>
      </w:r>
      <w:r>
        <w:rPr>
          <w:rFonts w:ascii="ArialMT" w:hAnsi="ArialMT"/>
          <w:bCs/>
          <w:sz w:val="24"/>
          <w:szCs w:val="24"/>
        </w:rPr>
        <w:t xml:space="preserve"> esindajaks ja administraator kasutajaks b2b.klick.ee veebipoes.</w:t>
      </w:r>
    </w:p>
    <w:p w14:paraId="332B37D4" w14:textId="77777777" w:rsidR="00CD3E4D" w:rsidRDefault="00CD3E4D" w:rsidP="003C1D21">
      <w:pPr>
        <w:rPr>
          <w:rFonts w:ascii="ArialMT" w:hAnsi="ArialMT"/>
          <w:bCs/>
          <w:sz w:val="24"/>
          <w:szCs w:val="24"/>
        </w:rPr>
      </w:pPr>
    </w:p>
    <w:p w14:paraId="3615A71B" w14:textId="5CF757D6" w:rsidR="00CD3E4D" w:rsidRDefault="00CD3E4D" w:rsidP="003C1D21">
      <w:pPr>
        <w:rPr>
          <w:rFonts w:ascii="ArialMT" w:hAnsi="ArialMT"/>
          <w:bCs/>
          <w:sz w:val="24"/>
          <w:szCs w:val="24"/>
        </w:rPr>
      </w:pPr>
      <w:r>
        <w:rPr>
          <w:rFonts w:ascii="ArialMT" w:hAnsi="ArialMT"/>
          <w:bCs/>
          <w:sz w:val="24"/>
          <w:szCs w:val="24"/>
        </w:rPr>
        <w:t>Volikiri kehtib üks (1) aasta alates esindaja poolt volikirja allakirjutamise hetkest ning pikeneb igal aastal automaatselt järgmiseks üheaastaseks perioodiks, kui üks pooltest ei ole hiljemalt volikirja lõppemise kuupäeval teavitanud teist Poolt soovist volitus kehtetuks tunnistada.</w:t>
      </w:r>
    </w:p>
    <w:p w14:paraId="2A235884" w14:textId="77777777" w:rsidR="00CD3E4D" w:rsidRDefault="00CD3E4D" w:rsidP="003C1D21">
      <w:pPr>
        <w:rPr>
          <w:rFonts w:ascii="ArialMT" w:hAnsi="ArialMT"/>
          <w:bCs/>
          <w:sz w:val="24"/>
          <w:szCs w:val="24"/>
        </w:rPr>
      </w:pPr>
    </w:p>
    <w:p w14:paraId="1FBE5F4C" w14:textId="02B06962" w:rsidR="00CD3E4D" w:rsidRDefault="00CD3E4D" w:rsidP="003C1D21">
      <w:pPr>
        <w:rPr>
          <w:rFonts w:ascii="ArialMT" w:hAnsi="ArialMT"/>
          <w:bCs/>
          <w:sz w:val="24"/>
          <w:szCs w:val="24"/>
        </w:rPr>
      </w:pPr>
      <w:r>
        <w:rPr>
          <w:rFonts w:ascii="ArialMT" w:hAnsi="ArialMT"/>
          <w:bCs/>
          <w:sz w:val="24"/>
          <w:szCs w:val="24"/>
        </w:rPr>
        <w:t>Lugupidamisega</w:t>
      </w:r>
    </w:p>
    <w:p w14:paraId="342CAAEB" w14:textId="77777777" w:rsidR="00CD3E4D" w:rsidRDefault="00CD3E4D" w:rsidP="003C1D21">
      <w:pPr>
        <w:rPr>
          <w:rFonts w:ascii="ArialMT" w:hAnsi="ArialMT"/>
          <w:bCs/>
          <w:sz w:val="24"/>
          <w:szCs w:val="24"/>
        </w:rPr>
      </w:pPr>
    </w:p>
    <w:p w14:paraId="61E1701A" w14:textId="334AEFF8" w:rsidR="00CD3E4D" w:rsidRPr="003B1372" w:rsidRDefault="003B1372" w:rsidP="003C1D21">
      <w:pPr>
        <w:rPr>
          <w:rFonts w:ascii="ArialMT" w:hAnsi="ArialMT"/>
          <w:bCs/>
          <w:sz w:val="24"/>
          <w:szCs w:val="24"/>
        </w:rPr>
      </w:pPr>
      <w:r w:rsidRPr="003B1372">
        <w:rPr>
          <w:rFonts w:ascii="ArialMT" w:hAnsi="ArialMT"/>
          <w:bCs/>
          <w:sz w:val="24"/>
          <w:szCs w:val="24"/>
        </w:rPr>
        <w:t>Üllar Kaljumäe</w:t>
      </w:r>
    </w:p>
    <w:p w14:paraId="7433B1E3" w14:textId="103EF0B7" w:rsidR="00CD3E4D" w:rsidRDefault="00CD3E4D" w:rsidP="003C1D21">
      <w:pPr>
        <w:rPr>
          <w:rFonts w:ascii="ArialMT" w:hAnsi="ArialMT"/>
          <w:bCs/>
          <w:sz w:val="24"/>
          <w:szCs w:val="24"/>
        </w:rPr>
      </w:pPr>
      <w:r>
        <w:rPr>
          <w:rFonts w:ascii="ArialMT" w:hAnsi="ArialMT"/>
          <w:bCs/>
          <w:sz w:val="24"/>
          <w:szCs w:val="24"/>
        </w:rPr>
        <w:t>(</w:t>
      </w:r>
      <w:r>
        <w:rPr>
          <w:rFonts w:ascii="ArialMT" w:hAnsi="ArialMT"/>
          <w:bCs/>
          <w:i/>
          <w:iCs/>
          <w:sz w:val="24"/>
          <w:szCs w:val="24"/>
        </w:rPr>
        <w:t>Ettevõtte esindaja nimi)</w:t>
      </w:r>
    </w:p>
    <w:p w14:paraId="39B390BE" w14:textId="77777777" w:rsidR="00CD3E4D" w:rsidRDefault="00CD3E4D" w:rsidP="003C1D21">
      <w:pPr>
        <w:rPr>
          <w:rFonts w:ascii="ArialMT" w:hAnsi="ArialMT"/>
          <w:bCs/>
          <w:sz w:val="24"/>
          <w:szCs w:val="24"/>
        </w:rPr>
      </w:pPr>
    </w:p>
    <w:p w14:paraId="66C636B4" w14:textId="2DAE6202" w:rsidR="00CD3E4D" w:rsidRPr="003B1372" w:rsidRDefault="003B1372" w:rsidP="003C1D21">
      <w:pPr>
        <w:rPr>
          <w:rFonts w:ascii="ArialMT" w:hAnsi="ArialMT"/>
          <w:bCs/>
          <w:sz w:val="24"/>
          <w:szCs w:val="24"/>
        </w:rPr>
      </w:pPr>
      <w:r w:rsidRPr="003B1372">
        <w:rPr>
          <w:rFonts w:ascii="ArialMT" w:hAnsi="ArialMT"/>
          <w:bCs/>
          <w:sz w:val="24"/>
          <w:szCs w:val="24"/>
        </w:rPr>
        <w:t>Riigikohtu direktor</w:t>
      </w:r>
    </w:p>
    <w:p w14:paraId="5B08B18E" w14:textId="785F4497" w:rsidR="00CD3E4D" w:rsidRDefault="00CD3E4D" w:rsidP="003C1D21">
      <w:pPr>
        <w:rPr>
          <w:rFonts w:ascii="ArialMT" w:hAnsi="ArialMT"/>
          <w:bCs/>
          <w:sz w:val="24"/>
          <w:szCs w:val="24"/>
        </w:rPr>
      </w:pPr>
      <w:r>
        <w:rPr>
          <w:rFonts w:ascii="ArialMT" w:hAnsi="ArialMT"/>
          <w:bCs/>
          <w:sz w:val="24"/>
          <w:szCs w:val="24"/>
        </w:rPr>
        <w:t>(</w:t>
      </w:r>
      <w:r>
        <w:rPr>
          <w:rFonts w:ascii="ArialMT" w:hAnsi="ArialMT"/>
          <w:bCs/>
          <w:i/>
          <w:iCs/>
          <w:sz w:val="24"/>
          <w:szCs w:val="24"/>
        </w:rPr>
        <w:t>Ametinimetus</w:t>
      </w:r>
      <w:r>
        <w:rPr>
          <w:rFonts w:ascii="ArialMT" w:hAnsi="ArialMT"/>
          <w:bCs/>
          <w:sz w:val="24"/>
          <w:szCs w:val="24"/>
        </w:rPr>
        <w:t>)</w:t>
      </w:r>
    </w:p>
    <w:p w14:paraId="54AD74C8" w14:textId="77777777" w:rsidR="00CD3E4D" w:rsidRDefault="00CD3E4D" w:rsidP="003C1D21">
      <w:pPr>
        <w:rPr>
          <w:rFonts w:ascii="ArialMT" w:hAnsi="ArialMT"/>
          <w:bCs/>
          <w:sz w:val="24"/>
          <w:szCs w:val="24"/>
        </w:rPr>
      </w:pPr>
    </w:p>
    <w:p w14:paraId="6D85A299" w14:textId="213D0040" w:rsidR="00CD3E4D" w:rsidRPr="00CD3E4D" w:rsidRDefault="00CD3E4D" w:rsidP="003C1D21">
      <w:pPr>
        <w:rPr>
          <w:rFonts w:ascii="ArialMT" w:hAnsi="ArialMT"/>
          <w:bCs/>
          <w:i/>
          <w:iCs/>
          <w:sz w:val="24"/>
          <w:szCs w:val="24"/>
        </w:rPr>
      </w:pPr>
      <w:r>
        <w:rPr>
          <w:rFonts w:ascii="ArialMT" w:hAnsi="ArialMT"/>
          <w:bCs/>
          <w:i/>
          <w:iCs/>
          <w:sz w:val="24"/>
          <w:szCs w:val="24"/>
        </w:rPr>
        <w:t>/Allkirjastatud digitaalselt/</w:t>
      </w:r>
    </w:p>
    <w:sectPr w:rsidR="00CD3E4D" w:rsidRPr="00CD3E4D" w:rsidSect="00C64ED5">
      <w:headerReference w:type="default" r:id="rId8"/>
      <w:footerReference w:type="default" r:id="rId9"/>
      <w:pgSz w:w="11906" w:h="16838" w:code="9"/>
      <w:pgMar w:top="0" w:right="720" w:bottom="0" w:left="720"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12100" w14:textId="77777777" w:rsidR="00AE6C89" w:rsidRDefault="00AE6C89" w:rsidP="003C1D21">
      <w:pPr>
        <w:spacing w:after="0" w:line="240" w:lineRule="auto"/>
      </w:pPr>
      <w:r>
        <w:separator/>
      </w:r>
    </w:p>
  </w:endnote>
  <w:endnote w:type="continuationSeparator" w:id="0">
    <w:p w14:paraId="65596237" w14:textId="77777777" w:rsidR="00AE6C89" w:rsidRDefault="00AE6C89" w:rsidP="003C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3C1D21" w:rsidRPr="003C1D21" w14:paraId="541F2FD0" w14:textId="77777777" w:rsidTr="00C64ED5">
      <w:tc>
        <w:tcPr>
          <w:tcW w:w="5228" w:type="dxa"/>
        </w:tcPr>
        <w:p w14:paraId="3F3FEAB3" w14:textId="77777777" w:rsidR="003C1D21" w:rsidRPr="003C1D21" w:rsidRDefault="003C1D21" w:rsidP="003C1D21">
          <w:pPr>
            <w:pStyle w:val="BasicParagraph"/>
            <w:spacing w:line="240" w:lineRule="auto"/>
            <w:jc w:val="both"/>
            <w:rPr>
              <w:rFonts w:ascii="Myriad Pro" w:hAnsi="Myriad Pro" w:cs="Myriad Pro"/>
              <w:sz w:val="20"/>
              <w:szCs w:val="20"/>
            </w:rPr>
          </w:pPr>
          <w:r w:rsidRPr="003C1D21">
            <w:rPr>
              <w:rFonts w:ascii="Myriad Pro" w:hAnsi="Myriad Pro" w:cs="Myriad Pro"/>
              <w:b/>
              <w:bCs/>
              <w:caps/>
              <w:sz w:val="20"/>
              <w:szCs w:val="20"/>
            </w:rPr>
            <w:t>Klick Eesti AS</w:t>
          </w:r>
        </w:p>
        <w:p w14:paraId="121BA235" w14:textId="77777777" w:rsidR="003C1D21" w:rsidRPr="003C1D21" w:rsidRDefault="003C1D21" w:rsidP="003C1D21">
          <w:pPr>
            <w:pStyle w:val="BasicParagraph"/>
            <w:spacing w:line="240" w:lineRule="auto"/>
            <w:jc w:val="both"/>
            <w:rPr>
              <w:rFonts w:ascii="Myriad Pro" w:hAnsi="Myriad Pro" w:cs="Myriad Pro"/>
              <w:sz w:val="20"/>
              <w:szCs w:val="20"/>
            </w:rPr>
          </w:pPr>
          <w:proofErr w:type="spellStart"/>
          <w:r w:rsidRPr="003C1D21">
            <w:rPr>
              <w:rFonts w:ascii="Myriad Pro" w:hAnsi="Myriad Pro" w:cs="Myriad Pro"/>
              <w:sz w:val="20"/>
              <w:szCs w:val="20"/>
            </w:rPr>
            <w:t>Mustamäe</w:t>
          </w:r>
          <w:proofErr w:type="spellEnd"/>
          <w:r w:rsidRPr="003C1D21">
            <w:rPr>
              <w:rFonts w:ascii="Myriad Pro" w:hAnsi="Myriad Pro" w:cs="Myriad Pro"/>
              <w:sz w:val="20"/>
              <w:szCs w:val="20"/>
            </w:rPr>
            <w:t xml:space="preserve"> tee 44, 10621, Tallinn, Eesti</w:t>
          </w:r>
        </w:p>
        <w:p w14:paraId="492A822D" w14:textId="77777777" w:rsidR="003C1D21" w:rsidRPr="003C1D21" w:rsidRDefault="003C1D21" w:rsidP="003C1D21">
          <w:pPr>
            <w:pStyle w:val="BasicParagraph"/>
            <w:spacing w:line="240" w:lineRule="auto"/>
            <w:jc w:val="both"/>
            <w:rPr>
              <w:rFonts w:ascii="Myriad Pro" w:hAnsi="Myriad Pro" w:cs="Myriad Pro"/>
              <w:sz w:val="20"/>
              <w:szCs w:val="20"/>
            </w:rPr>
          </w:pPr>
          <w:proofErr w:type="spellStart"/>
          <w:r w:rsidRPr="003C1D21">
            <w:rPr>
              <w:rFonts w:ascii="Myriad Pro" w:hAnsi="Myriad Pro" w:cs="Myriad Pro"/>
              <w:sz w:val="20"/>
              <w:szCs w:val="20"/>
            </w:rPr>
            <w:t>tel</w:t>
          </w:r>
          <w:proofErr w:type="spellEnd"/>
          <w:r w:rsidRPr="003C1D21">
            <w:rPr>
              <w:rFonts w:ascii="Myriad Pro" w:hAnsi="Myriad Pro" w:cs="Myriad Pro"/>
              <w:sz w:val="20"/>
              <w:szCs w:val="20"/>
            </w:rPr>
            <w:t xml:space="preserve"> +372 666 8100, </w:t>
          </w:r>
          <w:proofErr w:type="spellStart"/>
          <w:r w:rsidRPr="003C1D21">
            <w:rPr>
              <w:rFonts w:ascii="Myriad Pro" w:hAnsi="Myriad Pro" w:cs="Myriad Pro"/>
              <w:sz w:val="20"/>
              <w:szCs w:val="20"/>
            </w:rPr>
            <w:t>fak</w:t>
          </w:r>
          <w:proofErr w:type="spellEnd"/>
          <w:r w:rsidRPr="003C1D21">
            <w:rPr>
              <w:rFonts w:ascii="Myriad Pro" w:hAnsi="Myriad Pro" w:cs="Myriad Pro"/>
              <w:sz w:val="20"/>
              <w:szCs w:val="20"/>
            </w:rPr>
            <w:t xml:space="preserve"> +372 666 8114</w:t>
          </w:r>
        </w:p>
        <w:p w14:paraId="7ED0D7A7" w14:textId="77777777" w:rsidR="003C1D21" w:rsidRPr="003C1D21" w:rsidRDefault="003C1D21" w:rsidP="003C1D21">
          <w:pPr>
            <w:pStyle w:val="Jalus"/>
            <w:rPr>
              <w:sz w:val="20"/>
              <w:szCs w:val="20"/>
            </w:rPr>
          </w:pPr>
          <w:r w:rsidRPr="003C1D21">
            <w:rPr>
              <w:rFonts w:ascii="Myriad Pro" w:hAnsi="Myriad Pro" w:cs="Myriad Pro"/>
              <w:sz w:val="20"/>
              <w:szCs w:val="20"/>
            </w:rPr>
            <w:t xml:space="preserve">e-mail: info@klick.ee </w:t>
          </w:r>
          <w:hyperlink r:id="rId1" w:history="1">
            <w:r w:rsidRPr="000D1CC9">
              <w:rPr>
                <w:rStyle w:val="Hperlink"/>
                <w:rFonts w:ascii="Myriad Pro" w:hAnsi="Myriad Pro" w:cs="Myriad Pro"/>
                <w:sz w:val="20"/>
                <w:szCs w:val="20"/>
              </w:rPr>
              <w:t>www.klick.ee</w:t>
            </w:r>
          </w:hyperlink>
        </w:p>
      </w:tc>
      <w:tc>
        <w:tcPr>
          <w:tcW w:w="5228" w:type="dxa"/>
        </w:tcPr>
        <w:p w14:paraId="2CEE23AC" w14:textId="77777777" w:rsidR="00C64ED5" w:rsidRPr="00C64ED5" w:rsidRDefault="00C64ED5" w:rsidP="00C64ED5">
          <w:pPr>
            <w:pStyle w:val="BasicParagraph"/>
            <w:spacing w:line="240" w:lineRule="auto"/>
            <w:jc w:val="right"/>
            <w:rPr>
              <w:rFonts w:ascii="Myriad Pro" w:hAnsi="Myriad Pro" w:cs="Myriad Pro"/>
              <w:bCs/>
              <w:caps/>
              <w:sz w:val="20"/>
              <w:szCs w:val="20"/>
            </w:rPr>
          </w:pPr>
          <w:r w:rsidRPr="00C64ED5">
            <w:rPr>
              <w:rFonts w:ascii="Myriad Pro" w:hAnsi="Myriad Pro" w:cs="Myriad Pro"/>
              <w:bCs/>
              <w:caps/>
              <w:sz w:val="20"/>
              <w:szCs w:val="20"/>
            </w:rPr>
            <w:t>Reg nr: 11199045</w:t>
          </w:r>
        </w:p>
        <w:p w14:paraId="46DB36A8" w14:textId="77777777" w:rsidR="00C64ED5" w:rsidRPr="00C64ED5" w:rsidRDefault="00C64ED5" w:rsidP="00C64ED5">
          <w:pPr>
            <w:pStyle w:val="BasicParagraph"/>
            <w:spacing w:line="240" w:lineRule="auto"/>
            <w:jc w:val="right"/>
            <w:rPr>
              <w:rFonts w:ascii="Myriad Pro" w:hAnsi="Myriad Pro" w:cs="Myriad Pro"/>
              <w:bCs/>
              <w:caps/>
              <w:sz w:val="20"/>
              <w:szCs w:val="20"/>
            </w:rPr>
          </w:pPr>
          <w:r w:rsidRPr="00C64ED5">
            <w:rPr>
              <w:rFonts w:ascii="Myriad Pro" w:hAnsi="Myriad Pro" w:cs="Myriad Pro"/>
              <w:bCs/>
              <w:caps/>
              <w:sz w:val="20"/>
              <w:szCs w:val="20"/>
            </w:rPr>
            <w:t>KMK reg nr: EE101016359</w:t>
          </w:r>
        </w:p>
        <w:p w14:paraId="62CC9535" w14:textId="77777777" w:rsidR="00C64ED5" w:rsidRPr="00C64ED5" w:rsidRDefault="00C64ED5" w:rsidP="00C64ED5">
          <w:pPr>
            <w:pStyle w:val="BasicParagraph"/>
            <w:spacing w:line="240" w:lineRule="auto"/>
            <w:jc w:val="right"/>
            <w:rPr>
              <w:rFonts w:ascii="Myriad Pro" w:hAnsi="Myriad Pro" w:cs="Myriad Pro"/>
              <w:bCs/>
              <w:caps/>
              <w:sz w:val="20"/>
              <w:szCs w:val="20"/>
            </w:rPr>
          </w:pPr>
          <w:r w:rsidRPr="00C64ED5">
            <w:rPr>
              <w:rFonts w:ascii="Myriad Pro" w:hAnsi="Myriad Pro" w:cs="Myriad Pro"/>
              <w:bCs/>
              <w:caps/>
              <w:sz w:val="20"/>
              <w:szCs w:val="20"/>
            </w:rPr>
            <w:t>Pank: LHV, SWIFT: LHVBEE22</w:t>
          </w:r>
        </w:p>
        <w:p w14:paraId="5D850BB6" w14:textId="77777777" w:rsidR="003C1D21" w:rsidRPr="003C1D21" w:rsidRDefault="00C64ED5" w:rsidP="00C64ED5">
          <w:pPr>
            <w:pStyle w:val="Jalus"/>
            <w:jc w:val="right"/>
            <w:rPr>
              <w:sz w:val="20"/>
              <w:szCs w:val="20"/>
            </w:rPr>
          </w:pPr>
          <w:r w:rsidRPr="00C64ED5">
            <w:rPr>
              <w:rFonts w:ascii="Myriad Pro" w:hAnsi="Myriad Pro" w:cs="Myriad Pro"/>
              <w:bCs/>
              <w:caps/>
              <w:sz w:val="20"/>
              <w:szCs w:val="20"/>
            </w:rPr>
            <w:t>IBAN EE687700771001254605</w:t>
          </w:r>
        </w:p>
      </w:tc>
    </w:tr>
  </w:tbl>
  <w:p w14:paraId="4B7A3194" w14:textId="77777777" w:rsidR="003C1D21" w:rsidRPr="003C1D21" w:rsidRDefault="003C1D21" w:rsidP="003C1D21">
    <w:pPr>
      <w:pStyle w:val="Jalu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AF703" w14:textId="77777777" w:rsidR="00AE6C89" w:rsidRDefault="00AE6C89" w:rsidP="003C1D21">
      <w:pPr>
        <w:spacing w:after="0" w:line="240" w:lineRule="auto"/>
      </w:pPr>
      <w:r>
        <w:separator/>
      </w:r>
    </w:p>
  </w:footnote>
  <w:footnote w:type="continuationSeparator" w:id="0">
    <w:p w14:paraId="7044FBA3" w14:textId="77777777" w:rsidR="00AE6C89" w:rsidRDefault="00AE6C89" w:rsidP="003C1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2523"/>
    </w:tblGrid>
    <w:tr w:rsidR="00C64ED5" w14:paraId="4DE754DD" w14:textId="77777777" w:rsidTr="002C54A1">
      <w:trPr>
        <w:trHeight w:val="405"/>
      </w:trPr>
      <w:tc>
        <w:tcPr>
          <w:tcW w:w="7933" w:type="dxa"/>
          <w:vMerge w:val="restart"/>
        </w:tcPr>
        <w:p w14:paraId="1B8AECA5" w14:textId="77777777" w:rsidR="00C64ED5" w:rsidRDefault="00C64ED5" w:rsidP="00C64ED5">
          <w:pPr>
            <w:pStyle w:val="Pis"/>
          </w:pPr>
          <w:r>
            <w:rPr>
              <w:noProof/>
              <w:lang w:val="en-US"/>
            </w:rPr>
            <w:drawing>
              <wp:inline distT="0" distB="0" distL="0" distR="0" wp14:anchorId="77AE71BD" wp14:editId="7A4E57C4">
                <wp:extent cx="14668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ogo.jpg"/>
                        <pic:cNvPicPr/>
                      </pic:nvPicPr>
                      <pic:blipFill>
                        <a:blip r:embed="rId1">
                          <a:extLst>
                            <a:ext uri="{28A0092B-C50C-407E-A947-70E740481C1C}">
                              <a14:useLocalDpi xmlns:a14="http://schemas.microsoft.com/office/drawing/2010/main" val="0"/>
                            </a:ext>
                          </a:extLst>
                        </a:blip>
                        <a:stretch>
                          <a:fillRect/>
                        </a:stretch>
                      </pic:blipFill>
                      <pic:spPr>
                        <a:xfrm>
                          <a:off x="0" y="0"/>
                          <a:ext cx="1466850" cy="514350"/>
                        </a:xfrm>
                        <a:prstGeom prst="rect">
                          <a:avLst/>
                        </a:prstGeom>
                      </pic:spPr>
                    </pic:pic>
                  </a:graphicData>
                </a:graphic>
              </wp:inline>
            </w:drawing>
          </w:r>
        </w:p>
      </w:tc>
      <w:tc>
        <w:tcPr>
          <w:tcW w:w="2523" w:type="dxa"/>
        </w:tcPr>
        <w:p w14:paraId="3BA54225" w14:textId="77777777" w:rsidR="00C64ED5" w:rsidRDefault="00C64ED5" w:rsidP="00C64ED5">
          <w:pPr>
            <w:pStyle w:val="Pis"/>
          </w:pPr>
        </w:p>
      </w:tc>
    </w:tr>
    <w:tr w:rsidR="00C64ED5" w14:paraId="3C0ACBD3" w14:textId="77777777" w:rsidTr="002C54A1">
      <w:trPr>
        <w:trHeight w:val="405"/>
      </w:trPr>
      <w:tc>
        <w:tcPr>
          <w:tcW w:w="7933" w:type="dxa"/>
          <w:vMerge/>
        </w:tcPr>
        <w:p w14:paraId="3EAF90CE" w14:textId="77777777" w:rsidR="00C64ED5" w:rsidRDefault="00C64ED5" w:rsidP="00C64ED5">
          <w:pPr>
            <w:pStyle w:val="Pis"/>
            <w:rPr>
              <w:noProof/>
              <w:lang w:eastAsia="et-EE"/>
            </w:rPr>
          </w:pPr>
        </w:p>
      </w:tc>
      <w:tc>
        <w:tcPr>
          <w:tcW w:w="2523" w:type="dxa"/>
        </w:tcPr>
        <w:p w14:paraId="7053059A" w14:textId="77777777" w:rsidR="00C64ED5" w:rsidRPr="00C64ED5" w:rsidRDefault="00C64ED5" w:rsidP="00C64ED5">
          <w:pPr>
            <w:pStyle w:val="Pis"/>
            <w:jc w:val="center"/>
            <w:rPr>
              <w:sz w:val="24"/>
              <w:szCs w:val="24"/>
            </w:rPr>
          </w:pPr>
        </w:p>
      </w:tc>
    </w:tr>
  </w:tbl>
  <w:p w14:paraId="053A2044" w14:textId="77777777" w:rsidR="003C1D21" w:rsidRPr="00C64ED5" w:rsidRDefault="003C1D21" w:rsidP="00C64ED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77110"/>
    <w:multiLevelType w:val="hybridMultilevel"/>
    <w:tmpl w:val="C874AA60"/>
    <w:lvl w:ilvl="0" w:tplc="CEB6AC40">
      <w:numFmt w:val="bullet"/>
      <w:lvlText w:val=""/>
      <w:lvlJc w:val="left"/>
      <w:pPr>
        <w:ind w:left="720" w:hanging="360"/>
      </w:pPr>
      <w:rPr>
        <w:rFonts w:ascii="Symbol" w:eastAsiaTheme="minorHAnsi" w:hAnsi="Symbol" w:cs="Myriad Pro"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63D08C5"/>
    <w:multiLevelType w:val="hybridMultilevel"/>
    <w:tmpl w:val="4B206CA0"/>
    <w:lvl w:ilvl="0" w:tplc="ACCC8CA0">
      <w:start w:val="5"/>
      <w:numFmt w:val="bullet"/>
      <w:lvlText w:val=""/>
      <w:lvlJc w:val="left"/>
      <w:pPr>
        <w:ind w:left="1080" w:hanging="360"/>
      </w:pPr>
      <w:rPr>
        <w:rFonts w:ascii="Symbol" w:eastAsiaTheme="minorHAnsi" w:hAnsi="Symbol" w:cstheme="minorBid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56123EAF"/>
    <w:multiLevelType w:val="hybridMultilevel"/>
    <w:tmpl w:val="3AA06AB6"/>
    <w:lvl w:ilvl="0" w:tplc="7CC62B08">
      <w:start w:val="5"/>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12315382">
    <w:abstractNumId w:val="0"/>
  </w:num>
  <w:num w:numId="2" w16cid:durableId="828790995">
    <w:abstractNumId w:val="2"/>
  </w:num>
  <w:num w:numId="3" w16cid:durableId="7483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27"/>
    <w:rsid w:val="000477AC"/>
    <w:rsid w:val="00084465"/>
    <w:rsid w:val="000A7BA7"/>
    <w:rsid w:val="000D61C1"/>
    <w:rsid w:val="00193117"/>
    <w:rsid w:val="001A0053"/>
    <w:rsid w:val="001D3C69"/>
    <w:rsid w:val="00223FA4"/>
    <w:rsid w:val="00247A08"/>
    <w:rsid w:val="0028224E"/>
    <w:rsid w:val="0028439F"/>
    <w:rsid w:val="002C54A1"/>
    <w:rsid w:val="003237D4"/>
    <w:rsid w:val="00330A8F"/>
    <w:rsid w:val="00392C57"/>
    <w:rsid w:val="003B1372"/>
    <w:rsid w:val="003B5BC4"/>
    <w:rsid w:val="003C1D21"/>
    <w:rsid w:val="00406908"/>
    <w:rsid w:val="004169D5"/>
    <w:rsid w:val="00447919"/>
    <w:rsid w:val="004957DE"/>
    <w:rsid w:val="004F14B6"/>
    <w:rsid w:val="00555C15"/>
    <w:rsid w:val="005C4C48"/>
    <w:rsid w:val="00603F19"/>
    <w:rsid w:val="006A0EFC"/>
    <w:rsid w:val="006C78ED"/>
    <w:rsid w:val="00750E4D"/>
    <w:rsid w:val="00800F27"/>
    <w:rsid w:val="008171FB"/>
    <w:rsid w:val="008228ED"/>
    <w:rsid w:val="00824F8C"/>
    <w:rsid w:val="00881713"/>
    <w:rsid w:val="008F0B01"/>
    <w:rsid w:val="0095200B"/>
    <w:rsid w:val="00964660"/>
    <w:rsid w:val="00964A76"/>
    <w:rsid w:val="009E7407"/>
    <w:rsid w:val="009F7B64"/>
    <w:rsid w:val="00A143B9"/>
    <w:rsid w:val="00A252A2"/>
    <w:rsid w:val="00A31335"/>
    <w:rsid w:val="00A66B72"/>
    <w:rsid w:val="00AA5C3F"/>
    <w:rsid w:val="00AE6C89"/>
    <w:rsid w:val="00B05B8F"/>
    <w:rsid w:val="00B13A5A"/>
    <w:rsid w:val="00BE08C1"/>
    <w:rsid w:val="00BF6034"/>
    <w:rsid w:val="00C64ED5"/>
    <w:rsid w:val="00CC1D93"/>
    <w:rsid w:val="00CD3E4D"/>
    <w:rsid w:val="00CE1084"/>
    <w:rsid w:val="00D15AB3"/>
    <w:rsid w:val="00D72B92"/>
    <w:rsid w:val="00D85DA8"/>
    <w:rsid w:val="00D8743B"/>
    <w:rsid w:val="00DB0AC4"/>
    <w:rsid w:val="00EB3368"/>
    <w:rsid w:val="00F10AB1"/>
    <w:rsid w:val="00F47914"/>
    <w:rsid w:val="00F9065F"/>
    <w:rsid w:val="00FA698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52E27"/>
  <w15:chartTrackingRefBased/>
  <w15:docId w15:val="{0A70383B-FCF6-4E81-8567-72226E0E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BasicParagraph">
    <w:name w:val="[Basic Paragraph]"/>
    <w:basedOn w:val="Normaallaad"/>
    <w:uiPriority w:val="99"/>
    <w:rsid w:val="00800F27"/>
    <w:pPr>
      <w:autoSpaceDE w:val="0"/>
      <w:autoSpaceDN w:val="0"/>
      <w:adjustRightInd w:val="0"/>
      <w:spacing w:after="0" w:line="288" w:lineRule="auto"/>
      <w:textAlignment w:val="center"/>
    </w:pPr>
    <w:rPr>
      <w:rFonts w:ascii="Minion Pro" w:hAnsi="Minion Pro" w:cs="Minion Pro"/>
      <w:color w:val="000000"/>
      <w:sz w:val="24"/>
      <w:szCs w:val="24"/>
      <w:lang w:val="en-US"/>
    </w:rPr>
  </w:style>
  <w:style w:type="table" w:styleId="Kontuurtabel">
    <w:name w:val="Table Grid"/>
    <w:basedOn w:val="Normaaltabel"/>
    <w:uiPriority w:val="39"/>
    <w:rsid w:val="00800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3C1D21"/>
    <w:pPr>
      <w:tabs>
        <w:tab w:val="center" w:pos="4536"/>
        <w:tab w:val="right" w:pos="9072"/>
      </w:tabs>
      <w:spacing w:after="0" w:line="240" w:lineRule="auto"/>
    </w:pPr>
  </w:style>
  <w:style w:type="character" w:customStyle="1" w:styleId="PisMrk">
    <w:name w:val="Päis Märk"/>
    <w:basedOn w:val="Liguvaikefont"/>
    <w:link w:val="Pis"/>
    <w:uiPriority w:val="99"/>
    <w:rsid w:val="003C1D21"/>
  </w:style>
  <w:style w:type="paragraph" w:styleId="Jalus">
    <w:name w:val="footer"/>
    <w:basedOn w:val="Normaallaad"/>
    <w:link w:val="JalusMrk"/>
    <w:uiPriority w:val="99"/>
    <w:unhideWhenUsed/>
    <w:rsid w:val="003C1D21"/>
    <w:pPr>
      <w:tabs>
        <w:tab w:val="center" w:pos="4536"/>
        <w:tab w:val="right" w:pos="9072"/>
      </w:tabs>
      <w:spacing w:after="0" w:line="240" w:lineRule="auto"/>
    </w:pPr>
  </w:style>
  <w:style w:type="character" w:customStyle="1" w:styleId="JalusMrk">
    <w:name w:val="Jalus Märk"/>
    <w:basedOn w:val="Liguvaikefont"/>
    <w:link w:val="Jalus"/>
    <w:uiPriority w:val="99"/>
    <w:rsid w:val="003C1D21"/>
  </w:style>
  <w:style w:type="character" w:styleId="Hperlink">
    <w:name w:val="Hyperlink"/>
    <w:basedOn w:val="Liguvaikefont"/>
    <w:uiPriority w:val="99"/>
    <w:unhideWhenUsed/>
    <w:rsid w:val="003C1D21"/>
    <w:rPr>
      <w:color w:val="0563C1" w:themeColor="hyperlink"/>
      <w:u w:val="single"/>
    </w:rPr>
  </w:style>
  <w:style w:type="paragraph" w:styleId="Loendilik">
    <w:name w:val="List Paragraph"/>
    <w:basedOn w:val="Normaallaad"/>
    <w:uiPriority w:val="34"/>
    <w:qFormat/>
    <w:rsid w:val="00C64ED5"/>
    <w:pPr>
      <w:ind w:left="720"/>
      <w:contextualSpacing/>
    </w:pPr>
  </w:style>
  <w:style w:type="paragraph" w:styleId="Kehatekst">
    <w:name w:val="Body Text"/>
    <w:basedOn w:val="Normaallaad"/>
    <w:link w:val="KehatekstMrk"/>
    <w:rsid w:val="00F10AB1"/>
    <w:pPr>
      <w:widowControl w:val="0"/>
      <w:suppressAutoHyphens/>
      <w:spacing w:after="120" w:line="240" w:lineRule="auto"/>
    </w:pPr>
    <w:rPr>
      <w:rFonts w:ascii="Times New Roman" w:eastAsia="Lucida Sans Unicode" w:hAnsi="Times New Roman" w:cs="Times New Roman"/>
      <w:kern w:val="1"/>
      <w:sz w:val="24"/>
      <w:szCs w:val="24"/>
      <w:lang w:eastAsia="et-EE"/>
    </w:rPr>
  </w:style>
  <w:style w:type="character" w:customStyle="1" w:styleId="KehatekstMrk">
    <w:name w:val="Kehatekst Märk"/>
    <w:basedOn w:val="Liguvaikefont"/>
    <w:link w:val="Kehatekst"/>
    <w:rsid w:val="00F10AB1"/>
    <w:rPr>
      <w:rFonts w:ascii="Times New Roman" w:eastAsia="Lucida Sans Unicode" w:hAnsi="Times New Roman" w:cs="Times New Roman"/>
      <w:kern w:val="1"/>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8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lick.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B800A-525A-4F0F-A959-3B80681E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83</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Veiko Piirsalu</dc:creator>
  <cp:keywords/>
  <dc:description/>
  <cp:lastModifiedBy>Piret Järvesaar</cp:lastModifiedBy>
  <cp:revision>2</cp:revision>
  <cp:lastPrinted>2023-08-01T12:47:00Z</cp:lastPrinted>
  <dcterms:created xsi:type="dcterms:W3CDTF">2024-05-14T12:06:00Z</dcterms:created>
  <dcterms:modified xsi:type="dcterms:W3CDTF">2024-05-14T12:06:00Z</dcterms:modified>
</cp:coreProperties>
</file>